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4E0C" w:rsidRDefault="00F174E6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814E0C" w:rsidRDefault="00814E0C">
      <w:pPr>
        <w:spacing w:line="251" w:lineRule="auto"/>
        <w:rPr>
          <w:rFonts w:ascii="Arial"/>
        </w:rPr>
      </w:pPr>
    </w:p>
    <w:p w:rsidR="00814E0C" w:rsidRDefault="00814E0C">
      <w:pPr>
        <w:spacing w:line="251" w:lineRule="auto"/>
        <w:rPr>
          <w:rFonts w:ascii="Arial"/>
        </w:rPr>
      </w:pPr>
    </w:p>
    <w:p w:rsidR="00814E0C" w:rsidRDefault="00814E0C">
      <w:pPr>
        <w:rPr>
          <w:rFonts w:ascii="Arial"/>
        </w:rPr>
      </w:pPr>
    </w:p>
    <w:p w:rsidR="00814E0C" w:rsidRDefault="00814E0C">
      <w:pPr>
        <w:pStyle w:val="a0"/>
      </w:pPr>
    </w:p>
    <w:p w:rsidR="00814E0C" w:rsidRDefault="00814E0C"/>
    <w:p w:rsidR="00814E0C" w:rsidRPr="0072183C" w:rsidRDefault="00F174E6" w:rsidP="0015462D">
      <w:pPr>
        <w:spacing w:before="223" w:line="218" w:lineRule="auto"/>
        <w:ind w:left="1384"/>
        <w:rPr>
          <w:rFonts w:ascii="黑体" w:eastAsia="黑体" w:hAnsi="黑体" w:cs="方正小标宋简体"/>
          <w:sz w:val="52"/>
          <w:szCs w:val="52"/>
        </w:rPr>
      </w:pPr>
      <w:r w:rsidRPr="0072183C">
        <w:rPr>
          <w:rFonts w:ascii="黑体" w:eastAsia="黑体" w:hAnsi="黑体" w:cs="方正小标宋简体" w:hint="eastAsia"/>
          <w:spacing w:val="-1"/>
          <w:sz w:val="52"/>
          <w:szCs w:val="52"/>
        </w:rPr>
        <w:t>202</w:t>
      </w:r>
      <w:r w:rsidR="0015462D" w:rsidRPr="0072183C">
        <w:rPr>
          <w:rFonts w:ascii="黑体" w:eastAsia="黑体" w:hAnsi="黑体" w:cs="宋体" w:hint="eastAsia"/>
          <w:spacing w:val="-1"/>
          <w:sz w:val="52"/>
          <w:szCs w:val="52"/>
        </w:rPr>
        <w:t>3</w:t>
      </w:r>
      <w:r w:rsidRPr="0072183C">
        <w:rPr>
          <w:rFonts w:ascii="黑体" w:eastAsia="黑体" w:hAnsi="黑体" w:cs="方正小标宋简体" w:hint="eastAsia"/>
          <w:spacing w:val="-1"/>
          <w:sz w:val="52"/>
          <w:szCs w:val="52"/>
        </w:rPr>
        <w:t>年度</w:t>
      </w:r>
      <w:r w:rsidR="0072183C" w:rsidRPr="0072183C">
        <w:rPr>
          <w:rFonts w:ascii="黑体" w:eastAsia="黑体" w:hAnsi="黑体" w:cs="方正小标宋简体" w:hint="eastAsia"/>
          <w:spacing w:val="-1"/>
          <w:sz w:val="52"/>
          <w:szCs w:val="52"/>
        </w:rPr>
        <w:t>华容县</w:t>
      </w:r>
      <w:r w:rsidR="0072183C" w:rsidRPr="0072183C">
        <w:rPr>
          <w:rFonts w:ascii="黑体" w:eastAsia="黑体" w:hAnsi="黑体" w:cs="宋体" w:hint="eastAsia"/>
          <w:spacing w:val="-1"/>
          <w:sz w:val="52"/>
          <w:szCs w:val="52"/>
        </w:rPr>
        <w:t>土地储备</w:t>
      </w:r>
      <w:r w:rsidR="0072183C" w:rsidRPr="0072183C">
        <w:rPr>
          <w:rFonts w:ascii="黑体" w:eastAsia="黑体" w:hAnsi="黑体" w:cs="___WRD_EMBED_SUB_40" w:hint="eastAsia"/>
          <w:spacing w:val="-1"/>
          <w:sz w:val="52"/>
          <w:szCs w:val="52"/>
        </w:rPr>
        <w:t>中心</w:t>
      </w:r>
      <w:r w:rsidRPr="0072183C">
        <w:rPr>
          <w:rFonts w:ascii="黑体" w:eastAsia="黑体" w:hAnsi="黑体" w:cs="方正小标宋简体" w:hint="eastAsia"/>
          <w:spacing w:val="-1"/>
          <w:sz w:val="52"/>
          <w:szCs w:val="52"/>
        </w:rPr>
        <w:t>部门整体支出</w:t>
      </w:r>
      <w:r w:rsidRPr="0072183C">
        <w:rPr>
          <w:rFonts w:ascii="黑体" w:eastAsia="黑体" w:hAnsi="黑体" w:cs="方正小标宋简体" w:hint="eastAsia"/>
          <w:spacing w:val="-3"/>
          <w:sz w:val="52"/>
          <w:szCs w:val="52"/>
        </w:rPr>
        <w:t>绩效自评报告</w:t>
      </w: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Pr="0072183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Pr="0015462D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pStyle w:val="a0"/>
        <w:rPr>
          <w:rFonts w:ascii="Arial"/>
          <w:sz w:val="21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4" w:lineRule="auto"/>
        <w:rPr>
          <w:rFonts w:ascii="Arial"/>
        </w:rPr>
      </w:pPr>
    </w:p>
    <w:p w:rsidR="00814E0C" w:rsidRDefault="00814E0C">
      <w:pPr>
        <w:spacing w:line="244" w:lineRule="auto"/>
        <w:rPr>
          <w:rFonts w:ascii="Arial"/>
        </w:rPr>
      </w:pPr>
    </w:p>
    <w:p w:rsidR="00814E0C" w:rsidRDefault="00F174E6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  <w:lang w:eastAsia="zh-CN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：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u w:val="single"/>
          <w:lang w:eastAsia="zh-CN"/>
        </w:rPr>
        <w:t>(</w:t>
      </w:r>
      <w:r>
        <w:rPr>
          <w:rFonts w:ascii="仿宋_GB2312" w:eastAsia="仿宋_GB2312" w:hAnsi="仿宋_GB2312" w:cs="仿宋_GB2312" w:hint="eastAsia"/>
          <w:spacing w:val="-10"/>
          <w:sz w:val="32"/>
          <w:szCs w:val="32"/>
          <w:u w:val="single"/>
          <w:lang w:eastAsia="zh-CN"/>
        </w:rPr>
        <w:t>盖章）</w:t>
      </w:r>
    </w:p>
    <w:p w:rsidR="00814E0C" w:rsidRDefault="00F174E6">
      <w:pPr>
        <w:spacing w:before="228" w:line="222" w:lineRule="auto"/>
        <w:ind w:firstLineChars="1500" w:firstLine="456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年月日</w:t>
      </w:r>
    </w:p>
    <w:p w:rsidR="00814E0C" w:rsidRDefault="00814E0C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814E0C" w:rsidRDefault="00F174E6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  <w:lang w:eastAsia="zh-CN"/>
        </w:rPr>
        <w:t>（此页为封面）</w:t>
      </w:r>
    </w:p>
    <w:p w:rsidR="00814E0C" w:rsidRDefault="00F174E6">
      <w:r>
        <w:br w:type="page"/>
      </w:r>
    </w:p>
    <w:p w:rsidR="00814E0C" w:rsidRDefault="00814E0C">
      <w:pPr>
        <w:pStyle w:val="a0"/>
        <w:sectPr w:rsidR="00814E0C">
          <w:footerReference w:type="default" r:id="rId7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814E0C" w:rsidRDefault="00814E0C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814E0C" w:rsidRDefault="00814E0C">
      <w:pPr>
        <w:pStyle w:val="a0"/>
      </w:pPr>
    </w:p>
    <w:p w:rsidR="0015462D" w:rsidRDefault="00F174E6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202</w:t>
      </w:r>
      <w:r w:rsidR="0015462D">
        <w:rPr>
          <w:rFonts w:ascii="宋体" w:hAnsi="宋体" w:cs="宋体" w:hint="eastAsia"/>
          <w:spacing w:val="6"/>
          <w:sz w:val="44"/>
          <w:szCs w:val="44"/>
        </w:rPr>
        <w:t>3</w:t>
      </w: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年度</w:t>
      </w:r>
      <w:r w:rsidR="0072183C" w:rsidRPr="0072183C"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华容县</w:t>
      </w:r>
      <w:r w:rsidR="0072183C" w:rsidRPr="0072183C">
        <w:rPr>
          <w:rFonts w:ascii="宋体" w:hAnsi="宋体" w:cs="宋体" w:hint="eastAsia"/>
          <w:spacing w:val="6"/>
          <w:sz w:val="44"/>
          <w:szCs w:val="44"/>
        </w:rPr>
        <w:t>土地储备</w:t>
      </w:r>
      <w:r w:rsidR="0072183C" w:rsidRPr="0072183C">
        <w:rPr>
          <w:rFonts w:ascii="___WRD_EMBED_SUB_40" w:eastAsia="___WRD_EMBED_SUB_40" w:hAnsi="___WRD_EMBED_SUB_40" w:cs="___WRD_EMBED_SUB_40" w:hint="eastAsia"/>
          <w:spacing w:val="6"/>
          <w:sz w:val="44"/>
          <w:szCs w:val="44"/>
        </w:rPr>
        <w:t>中心</w:t>
      </w:r>
    </w:p>
    <w:p w:rsidR="00814E0C" w:rsidRDefault="00F174E6" w:rsidP="0015462D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pacing w:val="6"/>
          <w:sz w:val="44"/>
          <w:szCs w:val="44"/>
        </w:rPr>
        <w:t>部门整体支出</w:t>
      </w:r>
      <w:r>
        <w:rPr>
          <w:rFonts w:ascii="方正小标宋简体" w:eastAsia="方正小标宋简体" w:hAnsi="方正小标宋简体" w:cs="方正小标宋简体" w:hint="eastAsia"/>
          <w:spacing w:val="7"/>
          <w:sz w:val="44"/>
          <w:szCs w:val="44"/>
        </w:rPr>
        <w:t>绩效自评报告</w:t>
      </w:r>
    </w:p>
    <w:p w:rsidR="00814E0C" w:rsidRDefault="00814E0C">
      <w:pPr>
        <w:spacing w:line="283" w:lineRule="auto"/>
        <w:rPr>
          <w:rFonts w:ascii="Arial"/>
        </w:rPr>
      </w:pPr>
    </w:p>
    <w:p w:rsidR="00814E0C" w:rsidRDefault="00814E0C">
      <w:pPr>
        <w:spacing w:line="284" w:lineRule="auto"/>
        <w:rPr>
          <w:rFonts w:ascii="Arial"/>
        </w:rPr>
      </w:pPr>
    </w:p>
    <w:p w:rsidR="00814E0C" w:rsidRDefault="00814E0C">
      <w:pPr>
        <w:pStyle w:val="a0"/>
      </w:pPr>
    </w:p>
    <w:p w:rsidR="00814E0C" w:rsidRDefault="00F174E6">
      <w:pPr>
        <w:spacing w:before="101" w:line="228" w:lineRule="auto"/>
        <w:ind w:left="648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72183C" w:rsidRDefault="0072183C">
      <w:pPr>
        <w:spacing w:before="216" w:line="226" w:lineRule="auto"/>
        <w:ind w:left="648"/>
        <w:rPr>
          <w:rFonts w:ascii="宋体" w:hAnsi="宋体" w:hint="eastAsia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隶属华容县国土资源局，属事业单位.</w:t>
      </w:r>
    </w:p>
    <w:p w:rsidR="00814E0C" w:rsidRDefault="00F174E6">
      <w:pPr>
        <w:spacing w:before="216" w:line="226" w:lineRule="auto"/>
        <w:ind w:left="648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814E0C" w:rsidRDefault="00F174E6" w:rsidP="00814E0C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15462D" w:rsidRDefault="0015462D" w:rsidP="0015462D">
      <w:pPr>
        <w:pStyle w:val="aa"/>
        <w:widowControl/>
        <w:wordWrap w:val="0"/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2023年度财政预算基本支出</w:t>
      </w:r>
      <w:r w:rsidR="0072183C">
        <w:rPr>
          <w:rFonts w:ascii="仿宋" w:eastAsia="仿宋" w:hAnsi="仿宋" w:cs="仿宋_GB2312" w:hint="eastAsia"/>
          <w:sz w:val="30"/>
          <w:szCs w:val="30"/>
        </w:rPr>
        <w:t>295.61</w:t>
      </w:r>
      <w:r>
        <w:rPr>
          <w:rFonts w:ascii="仿宋" w:eastAsia="仿宋" w:hAnsi="仿宋" w:cs="仿宋_GB2312" w:hint="eastAsia"/>
          <w:sz w:val="30"/>
          <w:szCs w:val="30"/>
        </w:rPr>
        <w:t>万元，其中：人员支出</w:t>
      </w:r>
      <w:r w:rsidR="0072183C">
        <w:rPr>
          <w:rFonts w:ascii="仿宋" w:eastAsia="仿宋" w:hAnsi="仿宋" w:cs="仿宋_GB2312" w:hint="eastAsia"/>
          <w:sz w:val="30"/>
          <w:szCs w:val="30"/>
        </w:rPr>
        <w:t>268.65</w:t>
      </w:r>
      <w:r>
        <w:rPr>
          <w:rFonts w:ascii="仿宋" w:eastAsia="仿宋" w:hAnsi="仿宋" w:cs="仿宋_GB2312" w:hint="eastAsia"/>
          <w:sz w:val="30"/>
          <w:szCs w:val="30"/>
        </w:rPr>
        <w:t>万元，公用支出</w:t>
      </w:r>
      <w:r w:rsidR="0072183C">
        <w:rPr>
          <w:rFonts w:ascii="仿宋" w:eastAsia="仿宋" w:hAnsi="仿宋" w:cs="仿宋_GB2312" w:hint="eastAsia"/>
          <w:sz w:val="30"/>
          <w:szCs w:val="30"/>
        </w:rPr>
        <w:t>26.96</w:t>
      </w:r>
      <w:r>
        <w:rPr>
          <w:rFonts w:ascii="仿宋" w:eastAsia="仿宋" w:hAnsi="仿宋" w:cs="仿宋_GB2312" w:hint="eastAsia"/>
          <w:sz w:val="30"/>
          <w:szCs w:val="30"/>
        </w:rPr>
        <w:t>万元。</w:t>
      </w:r>
    </w:p>
    <w:p w:rsidR="00F879F2" w:rsidRPr="0072183C" w:rsidRDefault="00F174E6" w:rsidP="0072183C">
      <w:pPr>
        <w:ind w:firstLineChars="200" w:firstLine="643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宋体" w:hAnsi="宋体" w:cs="宋体" w:hint="eastAsia"/>
          <w:b/>
          <w:bCs/>
          <w:sz w:val="32"/>
          <w:szCs w:val="32"/>
        </w:rPr>
        <w:t>（二）项目支出情况</w:t>
      </w:r>
      <w:r w:rsidR="0072183C">
        <w:rPr>
          <w:rFonts w:ascii="宋体" w:hAnsi="宋体" w:cs="宋体" w:hint="eastAsia"/>
          <w:b/>
          <w:bCs/>
          <w:sz w:val="32"/>
          <w:szCs w:val="32"/>
        </w:rPr>
        <w:t>：无。</w:t>
      </w:r>
    </w:p>
    <w:p w:rsidR="00814E0C" w:rsidRDefault="00F174E6">
      <w:pPr>
        <w:spacing w:before="224" w:line="227" w:lineRule="auto"/>
        <w:ind w:left="649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</w:t>
      </w:r>
      <w:r w:rsidR="008A7D9F">
        <w:rPr>
          <w:rFonts w:ascii="黑体" w:eastAsia="黑体" w:hAnsi="黑体" w:cs="黑体" w:hint="eastAsia"/>
          <w:spacing w:val="8"/>
          <w:sz w:val="32"/>
          <w:szCs w:val="32"/>
        </w:rPr>
        <w:t>：无。</w:t>
      </w:r>
    </w:p>
    <w:p w:rsidR="00814E0C" w:rsidRDefault="00F174E6">
      <w:pPr>
        <w:spacing w:before="219" w:line="600" w:lineRule="exact"/>
        <w:ind w:left="662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</w:t>
      </w:r>
      <w:r w:rsidR="008A7D9F">
        <w:rPr>
          <w:rFonts w:ascii="黑体" w:eastAsia="黑体" w:hAnsi="黑体" w:cs="黑体" w:hint="eastAsia"/>
          <w:spacing w:val="8"/>
          <w:sz w:val="32"/>
          <w:szCs w:val="32"/>
        </w:rPr>
        <w:t>：无。</w:t>
      </w:r>
    </w:p>
    <w:p w:rsidR="00814E0C" w:rsidRDefault="00F174E6">
      <w:pPr>
        <w:spacing w:line="227" w:lineRule="auto"/>
        <w:ind w:left="651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</w:t>
      </w:r>
      <w:r w:rsidR="008A7D9F">
        <w:rPr>
          <w:rFonts w:ascii="黑体" w:eastAsia="黑体" w:hAnsi="黑体" w:cs="黑体" w:hint="eastAsia"/>
          <w:spacing w:val="8"/>
          <w:sz w:val="32"/>
          <w:szCs w:val="32"/>
        </w:rPr>
        <w:t>：无。</w:t>
      </w:r>
    </w:p>
    <w:p w:rsidR="00814E0C" w:rsidRDefault="00F174E6">
      <w:pPr>
        <w:spacing w:before="219" w:line="226" w:lineRule="auto"/>
        <w:ind w:left="653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六、部门整体支出绩效情况</w:t>
      </w:r>
    </w:p>
    <w:p w:rsidR="008A7D9F" w:rsidRDefault="008A7D9F" w:rsidP="008A7D9F">
      <w:pPr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 w:rsidRPr="008A7D9F">
        <w:rPr>
          <w:rFonts w:ascii="仿宋" w:eastAsia="仿宋" w:hAnsi="仿宋" w:cs="仿宋_GB2312" w:hint="eastAsia"/>
          <w:sz w:val="30"/>
          <w:szCs w:val="30"/>
        </w:rPr>
        <w:t>为贯彻执行国家预算法，加强预算绩效管理，</w:t>
      </w:r>
      <w:r w:rsidR="0072183C">
        <w:rPr>
          <w:rFonts w:ascii="仿宋" w:eastAsia="仿宋" w:hAnsi="仿宋" w:cs="仿宋_GB2312" w:hint="eastAsia"/>
          <w:sz w:val="30"/>
          <w:szCs w:val="30"/>
        </w:rPr>
        <w:t>我中心</w:t>
      </w:r>
      <w:r w:rsidRPr="008A7D9F">
        <w:rPr>
          <w:rFonts w:ascii="仿宋" w:eastAsia="仿宋" w:hAnsi="仿宋" w:cs="仿宋_GB2312" w:hint="eastAsia"/>
          <w:sz w:val="30"/>
          <w:szCs w:val="30"/>
        </w:rPr>
        <w:t>严格按预算绩效管理的相关要求开展预算工作，</w:t>
      </w:r>
      <w:r w:rsidR="0072183C">
        <w:rPr>
          <w:rFonts w:ascii="仿宋" w:eastAsia="仿宋" w:hAnsi="仿宋" w:cs="仿宋_GB2312" w:hint="eastAsia"/>
          <w:sz w:val="30"/>
          <w:szCs w:val="30"/>
        </w:rPr>
        <w:t>我中心</w:t>
      </w:r>
      <w:r w:rsidRPr="008A7D9F">
        <w:rPr>
          <w:rFonts w:ascii="仿宋" w:eastAsia="仿宋" w:hAnsi="仿宋" w:cs="仿宋_GB2312" w:hint="eastAsia"/>
          <w:sz w:val="30"/>
          <w:szCs w:val="30"/>
        </w:rPr>
        <w:t>202</w:t>
      </w:r>
      <w:r>
        <w:rPr>
          <w:rFonts w:ascii="仿宋" w:eastAsia="仿宋" w:hAnsi="仿宋" w:cs="仿宋_GB2312" w:hint="eastAsia"/>
          <w:sz w:val="30"/>
          <w:szCs w:val="30"/>
        </w:rPr>
        <w:t>3</w:t>
      </w:r>
      <w:r w:rsidRPr="008A7D9F">
        <w:rPr>
          <w:rFonts w:ascii="仿宋" w:eastAsia="仿宋" w:hAnsi="仿宋" w:cs="仿宋_GB2312" w:hint="eastAsia"/>
          <w:sz w:val="30"/>
          <w:szCs w:val="30"/>
        </w:rPr>
        <w:t>年总支出为</w:t>
      </w:r>
      <w:r w:rsidR="0072183C">
        <w:rPr>
          <w:rFonts w:ascii="仿宋" w:eastAsia="仿宋" w:hAnsi="仿宋" w:cs="仿宋_GB2312" w:hint="eastAsia"/>
          <w:sz w:val="30"/>
          <w:szCs w:val="30"/>
        </w:rPr>
        <w:t>295.61</w:t>
      </w:r>
      <w:r w:rsidRPr="008A7D9F">
        <w:rPr>
          <w:rFonts w:ascii="仿宋" w:eastAsia="仿宋" w:hAnsi="仿宋" w:cs="仿宋_GB2312" w:hint="eastAsia"/>
          <w:sz w:val="30"/>
          <w:szCs w:val="30"/>
        </w:rPr>
        <w:t>万元。其中：基本支出</w:t>
      </w:r>
      <w:r w:rsidR="0072183C">
        <w:rPr>
          <w:rFonts w:ascii="仿宋" w:eastAsia="仿宋" w:hAnsi="仿宋" w:cs="仿宋_GB2312" w:hint="eastAsia"/>
          <w:sz w:val="30"/>
          <w:szCs w:val="30"/>
        </w:rPr>
        <w:t>295.61</w:t>
      </w:r>
      <w:r w:rsidRPr="008A7D9F">
        <w:rPr>
          <w:rFonts w:ascii="仿宋" w:eastAsia="仿宋" w:hAnsi="仿宋" w:cs="仿宋_GB2312" w:hint="eastAsia"/>
          <w:sz w:val="30"/>
          <w:szCs w:val="30"/>
        </w:rPr>
        <w:t>万元,占总支出的</w:t>
      </w:r>
      <w:r w:rsidR="0072183C">
        <w:rPr>
          <w:rFonts w:ascii="仿宋" w:eastAsia="仿宋" w:hAnsi="仿宋" w:cs="仿宋_GB2312" w:hint="eastAsia"/>
          <w:sz w:val="30"/>
          <w:szCs w:val="30"/>
        </w:rPr>
        <w:t>100</w:t>
      </w:r>
      <w:r w:rsidRPr="008A7D9F">
        <w:rPr>
          <w:rFonts w:ascii="仿宋" w:eastAsia="仿宋" w:hAnsi="仿宋" w:cs="仿宋_GB2312" w:hint="eastAsia"/>
          <w:sz w:val="30"/>
          <w:szCs w:val="30"/>
        </w:rPr>
        <w:t>%;项</w:t>
      </w:r>
      <w:r w:rsidRPr="008A7D9F">
        <w:rPr>
          <w:rFonts w:ascii="仿宋" w:eastAsia="仿宋" w:hAnsi="仿宋" w:cs="仿宋_GB2312" w:hint="eastAsia"/>
          <w:sz w:val="30"/>
          <w:szCs w:val="30"/>
        </w:rPr>
        <w:lastRenderedPageBreak/>
        <w:t>目支出</w:t>
      </w:r>
      <w:r w:rsidR="0072183C">
        <w:rPr>
          <w:rFonts w:ascii="仿宋" w:eastAsia="仿宋" w:hAnsi="仿宋" w:cs="仿宋_GB2312" w:hint="eastAsia"/>
          <w:sz w:val="30"/>
          <w:szCs w:val="30"/>
        </w:rPr>
        <w:t>0</w:t>
      </w:r>
      <w:r w:rsidRPr="008A7D9F">
        <w:rPr>
          <w:rFonts w:ascii="仿宋" w:eastAsia="仿宋" w:hAnsi="仿宋" w:cs="仿宋_GB2312" w:hint="eastAsia"/>
          <w:sz w:val="30"/>
          <w:szCs w:val="30"/>
        </w:rPr>
        <w:t>万元,占总支出的</w:t>
      </w:r>
      <w:r w:rsidR="0072183C">
        <w:rPr>
          <w:rFonts w:ascii="仿宋" w:eastAsia="仿宋" w:hAnsi="仿宋" w:cs="仿宋_GB2312" w:hint="eastAsia"/>
          <w:sz w:val="30"/>
          <w:szCs w:val="30"/>
        </w:rPr>
        <w:t>0</w:t>
      </w:r>
      <w:r w:rsidRPr="008A7D9F">
        <w:rPr>
          <w:rFonts w:ascii="仿宋" w:eastAsia="仿宋" w:hAnsi="仿宋" w:cs="仿宋_GB2312" w:hint="eastAsia"/>
          <w:sz w:val="30"/>
          <w:szCs w:val="30"/>
        </w:rPr>
        <w:t>%。</w:t>
      </w:r>
      <w:r w:rsidR="0072183C">
        <w:rPr>
          <w:rFonts w:ascii="仿宋" w:eastAsia="仿宋" w:hAnsi="仿宋" w:cs="仿宋_GB2312" w:hint="eastAsia"/>
          <w:sz w:val="30"/>
          <w:szCs w:val="30"/>
        </w:rPr>
        <w:t>我中心</w:t>
      </w:r>
      <w:r w:rsidRPr="008A7D9F">
        <w:rPr>
          <w:rFonts w:ascii="仿宋" w:eastAsia="仿宋" w:hAnsi="仿宋" w:cs="仿宋_GB2312" w:hint="eastAsia"/>
          <w:sz w:val="30"/>
          <w:szCs w:val="30"/>
        </w:rPr>
        <w:t>切实以绩效管理为目标，健全单位绩效管理工作机制，明确责任，努力提高绩效管理工作水平；加强单位制度建设，提升预算管理质量。</w:t>
      </w:r>
    </w:p>
    <w:p w:rsidR="00814E0C" w:rsidRDefault="00F174E6">
      <w:pPr>
        <w:spacing w:before="220" w:line="600" w:lineRule="exact"/>
        <w:ind w:left="641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七、存在的问题及原因分析</w:t>
      </w:r>
    </w:p>
    <w:p w:rsidR="00764B85" w:rsidRDefault="00764B85" w:rsidP="00764B85">
      <w:pPr>
        <w:widowControl/>
        <w:spacing w:line="610" w:lineRule="exact"/>
        <w:ind w:firstLineChars="200" w:firstLine="640"/>
        <w:rPr>
          <w:rFonts w:eastAsia="仿宋_GB2312"/>
          <w:color w:val="000000"/>
          <w:sz w:val="32"/>
          <w:szCs w:val="32"/>
        </w:rPr>
      </w:pPr>
      <w:r>
        <w:rPr>
          <w:rFonts w:eastAsia="仿宋_GB2312" w:hint="eastAsia"/>
          <w:color w:val="000000"/>
          <w:sz w:val="32"/>
          <w:szCs w:val="32"/>
        </w:rPr>
        <w:t>1</w:t>
      </w:r>
      <w:r>
        <w:rPr>
          <w:rFonts w:eastAsia="仿宋_GB2312" w:hint="eastAsia"/>
          <w:color w:val="000000"/>
          <w:sz w:val="32"/>
          <w:szCs w:val="32"/>
        </w:rPr>
        <w:t>、资金预算</w:t>
      </w:r>
      <w:r>
        <w:rPr>
          <w:rFonts w:ascii="宋体" w:hAnsi="宋体" w:cs="宋体" w:hint="eastAsia"/>
          <w:color w:val="000000"/>
          <w:sz w:val="32"/>
          <w:szCs w:val="32"/>
        </w:rPr>
        <w:t>刚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性不</w:t>
      </w:r>
      <w:r>
        <w:rPr>
          <w:rFonts w:ascii="宋体" w:hAnsi="宋体" w:cs="宋体" w:hint="eastAsia"/>
          <w:color w:val="000000"/>
          <w:sz w:val="32"/>
          <w:szCs w:val="32"/>
        </w:rPr>
        <w:t>够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，预算</w:t>
      </w:r>
      <w:r>
        <w:rPr>
          <w:rFonts w:ascii="宋体" w:hAnsi="宋体" w:cs="宋体" w:hint="eastAsia"/>
          <w:color w:val="000000"/>
          <w:sz w:val="32"/>
          <w:szCs w:val="32"/>
        </w:rPr>
        <w:t>编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制与实际支出项目有的存在差</w:t>
      </w:r>
      <w:r>
        <w:rPr>
          <w:rFonts w:ascii="宋体" w:hAnsi="宋体" w:cs="宋体" w:hint="eastAsia"/>
          <w:color w:val="000000"/>
          <w:sz w:val="32"/>
          <w:szCs w:val="32"/>
        </w:rPr>
        <w:t>异</w:t>
      </w:r>
      <w:r>
        <w:rPr>
          <w:rFonts w:eastAsia="仿宋_GB2312" w:hint="eastAsia"/>
          <w:color w:val="000000"/>
          <w:sz w:val="32"/>
          <w:szCs w:val="32"/>
        </w:rPr>
        <w:t>；</w:t>
      </w:r>
    </w:p>
    <w:p w:rsidR="00764B85" w:rsidRDefault="00764B85" w:rsidP="00764B85">
      <w:pPr>
        <w:widowControl/>
        <w:spacing w:line="610" w:lineRule="exact"/>
        <w:ind w:firstLineChars="200" w:firstLine="640"/>
        <w:rPr>
          <w:rFonts w:eastAsia="仿宋_GB2312"/>
          <w:color w:val="000000"/>
          <w:sz w:val="32"/>
          <w:szCs w:val="32"/>
        </w:rPr>
      </w:pPr>
      <w:r>
        <w:rPr>
          <w:rFonts w:eastAsia="仿宋_GB2312" w:hint="eastAsia"/>
          <w:color w:val="000000"/>
          <w:sz w:val="32"/>
          <w:szCs w:val="32"/>
        </w:rPr>
        <w:t>2</w:t>
      </w:r>
      <w:r>
        <w:rPr>
          <w:rFonts w:eastAsia="仿宋_GB2312" w:hint="eastAsia"/>
          <w:color w:val="000000"/>
          <w:sz w:val="32"/>
          <w:szCs w:val="32"/>
        </w:rPr>
        <w:t>、资金预算量与</w:t>
      </w:r>
      <w:r>
        <w:rPr>
          <w:rFonts w:ascii="宋体" w:hAnsi="宋体" w:cs="宋体" w:hint="eastAsia"/>
          <w:color w:val="000000"/>
          <w:sz w:val="32"/>
          <w:szCs w:val="32"/>
        </w:rPr>
        <w:t>民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政事业发展需求</w:t>
      </w:r>
      <w:r>
        <w:rPr>
          <w:rFonts w:ascii="宋体" w:hAnsi="宋体" w:cs="宋体" w:hint="eastAsia"/>
          <w:color w:val="000000"/>
          <w:sz w:val="32"/>
          <w:szCs w:val="32"/>
        </w:rPr>
        <w:t>增</w:t>
      </w:r>
      <w:r>
        <w:rPr>
          <w:rFonts w:ascii="___WRD_EMBED_SUB_38" w:eastAsia="___WRD_EMBED_SUB_38" w:hAnsi="___WRD_EMBED_SUB_38" w:cs="___WRD_EMBED_SUB_38" w:hint="eastAsia"/>
          <w:color w:val="000000"/>
          <w:sz w:val="32"/>
          <w:szCs w:val="32"/>
        </w:rPr>
        <w:t>加存在</w:t>
      </w:r>
      <w:r>
        <w:rPr>
          <w:rFonts w:ascii="宋体" w:hAnsi="宋体" w:cs="宋体" w:hint="eastAsia"/>
          <w:color w:val="000000"/>
          <w:sz w:val="32"/>
          <w:szCs w:val="32"/>
        </w:rPr>
        <w:t>矛盾</w:t>
      </w:r>
      <w:r>
        <w:rPr>
          <w:rFonts w:eastAsia="仿宋_GB2312" w:hint="eastAsia"/>
          <w:color w:val="000000"/>
          <w:sz w:val="32"/>
          <w:szCs w:val="32"/>
        </w:rPr>
        <w:t>。</w:t>
      </w:r>
    </w:p>
    <w:p w:rsidR="00814E0C" w:rsidRDefault="00F174E6">
      <w:pPr>
        <w:spacing w:line="227" w:lineRule="auto"/>
        <w:ind w:left="643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764B85" w:rsidRPr="00764B85" w:rsidRDefault="00764B85" w:rsidP="00764B85">
      <w:pPr>
        <w:pStyle w:val="a4"/>
        <w:ind w:firstLineChars="200" w:firstLine="600"/>
        <w:rPr>
          <w:rFonts w:cs="仿宋_GB2312"/>
          <w:sz w:val="30"/>
          <w:szCs w:val="30"/>
          <w:lang w:eastAsia="zh-CN"/>
        </w:rPr>
      </w:pPr>
      <w:r w:rsidRPr="00764B85">
        <w:rPr>
          <w:rFonts w:cs="仿宋_GB2312" w:hint="eastAsia"/>
          <w:sz w:val="30"/>
          <w:szCs w:val="30"/>
          <w:lang w:eastAsia="zh-CN"/>
        </w:rPr>
        <w:t>1、严格按预算安排支出，压缩非必要的机构运行经费、</w:t>
      </w:r>
    </w:p>
    <w:p w:rsidR="00764B85" w:rsidRPr="00764B85" w:rsidRDefault="00764B85" w:rsidP="00764B85">
      <w:pPr>
        <w:widowControl/>
        <w:spacing w:line="61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 w:rsidRPr="00764B85">
        <w:rPr>
          <w:rFonts w:ascii="仿宋" w:eastAsia="仿宋" w:hAnsi="仿宋" w:cs="仿宋_GB2312" w:hint="eastAsia"/>
          <w:sz w:val="30"/>
          <w:szCs w:val="30"/>
        </w:rPr>
        <w:t>2、有效运用绩效评价结果，逐步增加预算资金，缓解资金不足与民政事业发展需求的矛盾。</w:t>
      </w:r>
    </w:p>
    <w:p w:rsidR="00814E0C" w:rsidRDefault="00F174E6">
      <w:pPr>
        <w:spacing w:before="219" w:line="600" w:lineRule="exact"/>
        <w:ind w:left="650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764B85" w:rsidRPr="00764B85" w:rsidRDefault="00764B85" w:rsidP="00764B85">
      <w:pPr>
        <w:pStyle w:val="a4"/>
        <w:ind w:firstLineChars="200" w:firstLine="600"/>
        <w:rPr>
          <w:rFonts w:cs="仿宋_GB2312"/>
          <w:sz w:val="30"/>
          <w:szCs w:val="30"/>
          <w:lang w:eastAsia="zh-CN"/>
        </w:rPr>
      </w:pPr>
      <w:r w:rsidRPr="00764B85">
        <w:rPr>
          <w:rFonts w:cs="仿宋_GB2312" w:hint="eastAsia"/>
          <w:sz w:val="30"/>
          <w:szCs w:val="30"/>
          <w:lang w:eastAsia="zh-CN"/>
        </w:rPr>
        <w:t>以评价结果为导向，健全绩效评估与绩效评价结果挂钩机制，我单位将针对绩效评价发现的问题，采取有力措施进行整改，并将绩效评价结果作为年度绩效考核和下年资金安排的依据，持续提高财政资金使用效益。本报告将在政府门户网站上公开。</w:t>
      </w:r>
    </w:p>
    <w:p w:rsidR="00814E0C" w:rsidRDefault="00F174E6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  <w:r w:rsidR="00764B85">
        <w:rPr>
          <w:rFonts w:ascii="黑体" w:eastAsia="黑体" w:hAnsi="黑体" w:cs="黑体" w:hint="eastAsia"/>
          <w:spacing w:val="-3"/>
          <w:sz w:val="32"/>
          <w:szCs w:val="32"/>
        </w:rPr>
        <w:t>：无。</w:t>
      </w:r>
    </w:p>
    <w:p w:rsidR="00814E0C" w:rsidRDefault="00F174E6">
      <w:pPr>
        <w:rPr>
          <w:rFonts w:ascii="黑体" w:eastAsia="黑体" w:hAnsi="黑体" w:cs="黑体"/>
          <w:spacing w:val="-3"/>
          <w:sz w:val="31"/>
          <w:szCs w:val="31"/>
        </w:rPr>
      </w:pPr>
      <w:r>
        <w:rPr>
          <w:rFonts w:ascii="黑体" w:eastAsia="黑体" w:hAnsi="黑体" w:cs="黑体"/>
          <w:spacing w:val="-3"/>
          <w:sz w:val="31"/>
          <w:szCs w:val="31"/>
        </w:rPr>
        <w:br w:type="page"/>
      </w:r>
    </w:p>
    <w:p w:rsidR="00814E0C" w:rsidRDefault="00814E0C">
      <w:pPr>
        <w:rPr>
          <w:rFonts w:eastAsia="方正小标宋_GBK"/>
          <w:sz w:val="52"/>
          <w:szCs w:val="52"/>
        </w:rPr>
        <w:sectPr w:rsidR="00814E0C">
          <w:footerReference w:type="default" r:id="rId8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</w:p>
    <w:p w:rsidR="00814E0C" w:rsidRDefault="00814E0C" w:rsidP="00764B85">
      <w:pPr>
        <w:spacing w:line="580" w:lineRule="exact"/>
        <w:jc w:val="left"/>
        <w:rPr>
          <w:rFonts w:ascii="黑体" w:eastAsia="黑体" w:hAnsi="黑体" w:cs="黑体"/>
          <w:szCs w:val="21"/>
        </w:rPr>
      </w:pPr>
    </w:p>
    <w:sectPr w:rsidR="00814E0C" w:rsidSect="00814E0C">
      <w:footerReference w:type="default" r:id="rId9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421C6" w:rsidRDefault="009421C6" w:rsidP="00814E0C">
      <w:r>
        <w:separator/>
      </w:r>
    </w:p>
  </w:endnote>
  <w:endnote w:type="continuationSeparator" w:id="1">
    <w:p w:rsidR="009421C6" w:rsidRDefault="009421C6" w:rsidP="00814E0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9D45991D-3CF6-41B8-890F-63845B3809CB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F7BE442B-E8D3-45E6-AA28-1EA4D9FE3603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3" w:fontKey="{399AA8B3-654E-4F00-AB3D-863FF77CE90B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altName w:val="Arial Unicode MS"/>
    <w:charset w:val="86"/>
    <w:family w:val="auto"/>
    <w:pitch w:val="default"/>
    <w:sig w:usb0="00000000" w:usb1="080E0000" w:usb2="00000000" w:usb3="00000000" w:csb0="00040000" w:csb1="00000000"/>
    <w:embedRegular r:id="rId4" w:subsetted="1" w:fontKey="{CBB0D277-8DCE-4443-B1AA-501B18F2152D}"/>
  </w:font>
  <w:font w:name="方正小标宋简体">
    <w:altName w:val="仿宋_GB2312"/>
    <w:charset w:val="86"/>
    <w:family w:val="auto"/>
    <w:pitch w:val="default"/>
    <w:sig w:usb0="00000000" w:usb1="00000000" w:usb2="00000000" w:usb3="00000000" w:csb0="00040000" w:csb1="00000000"/>
    <w:embedRegular r:id="rId5" w:subsetted="1" w:fontKey="{BFDA1901-390A-49DC-BC76-03167E6C5B30}"/>
  </w:font>
  <w:font w:name="___WRD_EMBED_SUB_40">
    <w:altName w:val="Arial Unicode MS"/>
    <w:panose1 w:val="02010600030101010101"/>
    <w:charset w:val="86"/>
    <w:family w:val="auto"/>
    <w:pitch w:val="default"/>
    <w:sig w:usb0="00000000" w:usb1="288F0000" w:usb2="00000016" w:usb3="00000000" w:csb0="00040001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6" w:subsetted="1" w:fontKey="{2AB51202-C37E-45A1-9A48-314F394EF48B}"/>
  </w:font>
  <w:font w:name="楷体_GB2312">
    <w:altName w:val="Arial Unicode MS"/>
    <w:charset w:val="86"/>
    <w:family w:val="auto"/>
    <w:pitch w:val="default"/>
    <w:sig w:usb0="00000000" w:usb1="080E0000" w:usb2="00000000" w:usb3="00000000" w:csb0="00040000" w:csb1="00000000"/>
    <w:embedBold r:id="rId7" w:subsetted="1" w:fontKey="{1AA58ECB-C896-4C7E-87A1-09407042166D}"/>
  </w:font>
  <w:font w:name="___WRD_EMBED_SUB_38">
    <w:altName w:val="Arial Unicode MS"/>
    <w:panose1 w:val="02010609030101010101"/>
    <w:charset w:val="86"/>
    <w:family w:val="auto"/>
    <w:pitch w:val="default"/>
    <w:sig w:usb0="00000000" w:usb1="080E0000" w:usb2="00000010" w:usb3="00000000" w:csb0="00040000" w:csb1="00000000"/>
  </w:font>
  <w:font w:name="方正小标宋_GBK">
    <w:altName w:val="Arial Unicode MS"/>
    <w:charset w:val="86"/>
    <w:family w:val="script"/>
    <w:pitch w:val="default"/>
    <w:sig w:usb0="00000000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8" w:fontKey="{E9C94E09-5133-4DEA-B8A8-715E195764F7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4E0C" w:rsidRDefault="004F536F">
    <w:pPr>
      <w:pStyle w:val="a4"/>
      <w:spacing w:before="1" w:line="174" w:lineRule="auto"/>
      <w:jc w:val="center"/>
      <w:rPr>
        <w:sz w:val="28"/>
        <w:szCs w:val="28"/>
      </w:rPr>
    </w:pPr>
    <w:r w:rsidRPr="004F536F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208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fit-shape-to-text:t" inset="0,0,0,0">
            <w:txbxContent>
              <w:p w:rsidR="00814E0C" w:rsidRDefault="004F536F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F174E6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72183C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4E0C" w:rsidRDefault="004F536F">
    <w:pPr>
      <w:pStyle w:val="a4"/>
      <w:spacing w:before="1" w:line="174" w:lineRule="auto"/>
      <w:ind w:left="8576"/>
      <w:rPr>
        <w:sz w:val="28"/>
        <w:szCs w:val="28"/>
      </w:rPr>
    </w:pPr>
    <w:r w:rsidRPr="004F536F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5" type="#_x0000_t202" style="position:absolute;left:0;text-align:left;margin-left:208pt;margin-top:0;width:2in;height:2in;z-index:251660288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 filled="f" stroked="f" strokeweight=".5pt">
          <v:textbox style="mso-fit-shape-to-text:t" inset="0,0,0,0">
            <w:txbxContent>
              <w:p w:rsidR="00814E0C" w:rsidRDefault="004F536F">
                <w:pPr>
                  <w:pStyle w:val="a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F174E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72183C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- 9 -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4E0C" w:rsidRDefault="004F536F">
    <w:pPr>
      <w:pStyle w:val="a4"/>
      <w:spacing w:before="1" w:line="174" w:lineRule="auto"/>
      <w:ind w:left="574"/>
      <w:rPr>
        <w:sz w:val="28"/>
        <w:szCs w:val="28"/>
      </w:rPr>
    </w:pPr>
    <w:r w:rsidRPr="004F536F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208pt;margin-top:0;width:2in;height:2in;z-index:251662336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fit-shape-to-text:t" inset="0,0,0,0">
            <w:txbxContent>
              <w:p w:rsidR="00814E0C" w:rsidRDefault="004F536F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F174E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72183C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- 10 -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421C6" w:rsidRDefault="009421C6" w:rsidP="00814E0C">
      <w:r>
        <w:separator/>
      </w:r>
    </w:p>
  </w:footnote>
  <w:footnote w:type="continuationSeparator" w:id="1">
    <w:p w:rsidR="009421C6" w:rsidRDefault="009421C6" w:rsidP="00814E0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bordersDoNotSurroundHeader/>
  <w:bordersDoNotSurroundFooter/>
  <w:defaultTabStop w:val="420"/>
  <w:drawingGridHorizontalSpacing w:val="210"/>
  <w:drawingGridVerticalSpacing w:val="157"/>
  <w:displayVerticalDrawingGridEvery w:val="2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8194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TcxZWY3YWJkNTAwZTc5ZWEyNmQxZGEzMDU5MGVhZDcifQ=="/>
    <w:docVar w:name="KSO_WPS_MARK_KEY" w:val="53b9459f-6f05-4f66-9ff6-2c69af29fca6"/>
  </w:docVars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92D8F"/>
    <w:rsid w:val="000A3906"/>
    <w:rsid w:val="0015462D"/>
    <w:rsid w:val="001776F1"/>
    <w:rsid w:val="004F536F"/>
    <w:rsid w:val="006F0A16"/>
    <w:rsid w:val="0072183C"/>
    <w:rsid w:val="00764B85"/>
    <w:rsid w:val="00773328"/>
    <w:rsid w:val="00814E0C"/>
    <w:rsid w:val="00821883"/>
    <w:rsid w:val="008A7D9F"/>
    <w:rsid w:val="00917857"/>
    <w:rsid w:val="009421C6"/>
    <w:rsid w:val="00951882"/>
    <w:rsid w:val="00A755C2"/>
    <w:rsid w:val="00D06DD6"/>
    <w:rsid w:val="00F174E6"/>
    <w:rsid w:val="00F879F2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375880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qFormat/>
    <w:rsid w:val="00814E0C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locked/>
    <w:rsid w:val="00814E0C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qFormat/>
    <w:rsid w:val="00814E0C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semiHidden/>
    <w:qFormat/>
    <w:rsid w:val="00814E0C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uiPriority w:val="99"/>
    <w:qFormat/>
    <w:rsid w:val="00814E0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uiPriority w:val="99"/>
    <w:qFormat/>
    <w:rsid w:val="00814E0C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uiPriority w:val="99"/>
    <w:qFormat/>
    <w:rsid w:val="00814E0C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uiPriority w:val="99"/>
    <w:qFormat/>
    <w:rsid w:val="00814E0C"/>
    <w:rPr>
      <w:rFonts w:cs="Times New Roman"/>
    </w:rPr>
  </w:style>
  <w:style w:type="character" w:customStyle="1" w:styleId="Char">
    <w:name w:val="页脚 Char"/>
    <w:basedOn w:val="a1"/>
    <w:link w:val="a5"/>
    <w:uiPriority w:val="99"/>
    <w:semiHidden/>
    <w:qFormat/>
    <w:rsid w:val="00814E0C"/>
    <w:rPr>
      <w:sz w:val="18"/>
      <w:szCs w:val="18"/>
    </w:rPr>
  </w:style>
  <w:style w:type="character" w:customStyle="1" w:styleId="Char0">
    <w:name w:val="页眉 Char"/>
    <w:basedOn w:val="a1"/>
    <w:link w:val="a6"/>
    <w:uiPriority w:val="99"/>
    <w:semiHidden/>
    <w:qFormat/>
    <w:rsid w:val="00814E0C"/>
    <w:rPr>
      <w:sz w:val="18"/>
      <w:szCs w:val="18"/>
    </w:rPr>
  </w:style>
  <w:style w:type="paragraph" w:styleId="a9">
    <w:name w:val="List Paragraph"/>
    <w:basedOn w:val="a"/>
    <w:uiPriority w:val="99"/>
    <w:qFormat/>
    <w:rsid w:val="00814E0C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semiHidden/>
    <w:unhideWhenUsed/>
    <w:qFormat/>
    <w:rsid w:val="00814E0C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semiHidden/>
    <w:qFormat/>
    <w:rsid w:val="00814E0C"/>
    <w:rPr>
      <w:rFonts w:ascii="Arial" w:eastAsia="Arial" w:hAnsi="Arial" w:cs="Arial"/>
      <w:szCs w:val="21"/>
      <w:lang w:eastAsia="en-US"/>
    </w:rPr>
  </w:style>
  <w:style w:type="paragraph" w:styleId="aa">
    <w:name w:val="Normal (Web)"/>
    <w:basedOn w:val="a"/>
    <w:uiPriority w:val="99"/>
    <w:qFormat/>
    <w:rsid w:val="0015462D"/>
    <w:rPr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</Pages>
  <Words>114</Words>
  <Characters>651</Characters>
  <Application>Microsoft Office Word</Application>
  <DocSecurity>0</DocSecurity>
  <Lines>5</Lines>
  <Paragraphs>1</Paragraphs>
  <ScaleCrop>false</ScaleCrop>
  <Company/>
  <LinksUpToDate>false</LinksUpToDate>
  <CharactersWithSpaces>764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用户</cp:lastModifiedBy>
  <cp:revision>2</cp:revision>
  <cp:lastPrinted>2024-05-20T07:59:00Z</cp:lastPrinted>
  <dcterms:created xsi:type="dcterms:W3CDTF">2024-05-30T05:15:00Z</dcterms:created>
  <dcterms:modified xsi:type="dcterms:W3CDTF">2024-05-30T05:15:00Z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KSOSaveFontToCloudKey">
    <vt:lpwstr>386772509_embed</vt:lpwstr>
  </property>
  <property fmtid="{D5CDD505-2E9C-101B-9397-08002B2CF9AE}" pid="4" name="ICV">
    <vt:lpwstr>D2778640686C452188D95A281373B851</vt:lpwstr>
  </property>
</Properties>
</file>